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97" w:rsidRDefault="001C4797"/>
    <w:p w:rsidR="001C4797" w:rsidRDefault="001C4797"/>
    <w:p w:rsidR="001C4797" w:rsidRDefault="001C4797"/>
    <w:p w:rsidR="00941635" w:rsidRDefault="00A85FB0">
      <w:r>
        <w:t>INVITO</w:t>
      </w:r>
    </w:p>
    <w:p w:rsidR="00A85FB0" w:rsidRDefault="00A85FB0"/>
    <w:p w:rsidR="00A85FB0" w:rsidRDefault="00E34861" w:rsidP="00463405">
      <w:pPr>
        <w:jc w:val="both"/>
      </w:pPr>
      <w:r>
        <w:t>Gentile Dirigente,</w:t>
      </w:r>
    </w:p>
    <w:p w:rsidR="00CD50AA" w:rsidRDefault="00463405" w:rsidP="00463405">
      <w:pPr>
        <w:jc w:val="center"/>
      </w:pPr>
      <w:proofErr w:type="gramStart"/>
      <w:r>
        <w:t>nella</w:t>
      </w:r>
      <w:proofErr w:type="gramEnd"/>
      <w:r>
        <w:t xml:space="preserve"> convinzione che tra le principali funzioni dell’Università vi </w:t>
      </w:r>
      <w:r w:rsidR="00926086">
        <w:t>sia</w:t>
      </w:r>
      <w:r>
        <w:t xml:space="preserve"> anche la formazione degli insegnanti, siamo lieti di offrire loro alcune occasioni di formazione permanente, e invitiamo quindi</w:t>
      </w:r>
      <w:r w:rsidR="00E34861">
        <w:t xml:space="preserve"> tutto il personale docente e dirigente di codesto spettabile Plesso ad assistere </w:t>
      </w:r>
      <w:r w:rsidR="0068513B">
        <w:t xml:space="preserve">al Convegno di Studi </w:t>
      </w:r>
    </w:p>
    <w:p w:rsidR="00CD50AA" w:rsidRPr="00CD50AA" w:rsidRDefault="00CD50AA" w:rsidP="00463405">
      <w:pPr>
        <w:jc w:val="center"/>
        <w:rPr>
          <w:sz w:val="28"/>
          <w:szCs w:val="28"/>
        </w:rPr>
      </w:pPr>
    </w:p>
    <w:p w:rsidR="008E0A5B" w:rsidRPr="008E0A5B" w:rsidRDefault="008E0A5B" w:rsidP="008E0A5B">
      <w:pPr>
        <w:jc w:val="center"/>
        <w:rPr>
          <w:b/>
          <w:sz w:val="28"/>
          <w:szCs w:val="28"/>
        </w:rPr>
      </w:pPr>
      <w:r w:rsidRPr="008E0A5B">
        <w:rPr>
          <w:b/>
          <w:sz w:val="28"/>
          <w:szCs w:val="28"/>
        </w:rPr>
        <w:t>“Giardini Botanici Hanbury: un laboratorio interdisciplinare”</w:t>
      </w:r>
    </w:p>
    <w:p w:rsidR="008E0A5B" w:rsidRPr="008E0A5B" w:rsidRDefault="008E0A5B" w:rsidP="008E0A5B">
      <w:pPr>
        <w:jc w:val="center"/>
        <w:rPr>
          <w:b/>
          <w:sz w:val="28"/>
          <w:szCs w:val="28"/>
        </w:rPr>
      </w:pPr>
      <w:r w:rsidRPr="008E0A5B">
        <w:rPr>
          <w:b/>
          <w:sz w:val="28"/>
          <w:szCs w:val="28"/>
        </w:rPr>
        <w:t>Contatti tra culture diverse in un paradiso della Riviera</w:t>
      </w:r>
    </w:p>
    <w:p w:rsidR="008E0A5B" w:rsidRPr="008E0A5B" w:rsidRDefault="008E0A5B" w:rsidP="008E0A5B">
      <w:pPr>
        <w:jc w:val="center"/>
        <w:rPr>
          <w:b/>
          <w:sz w:val="28"/>
          <w:szCs w:val="28"/>
        </w:rPr>
      </w:pPr>
    </w:p>
    <w:p w:rsidR="008E0A5B" w:rsidRPr="008E0A5B" w:rsidRDefault="008E0A5B" w:rsidP="008E0A5B">
      <w:pPr>
        <w:jc w:val="center"/>
        <w:rPr>
          <w:b/>
          <w:i/>
          <w:sz w:val="28"/>
          <w:szCs w:val="28"/>
        </w:rPr>
      </w:pPr>
      <w:r w:rsidRPr="008E0A5B">
        <w:rPr>
          <w:b/>
          <w:i/>
          <w:sz w:val="28"/>
          <w:szCs w:val="28"/>
        </w:rPr>
        <w:t>150°Anniversario dell’arrivo della famiglia Hanbury a Ventimiglia</w:t>
      </w:r>
    </w:p>
    <w:p w:rsidR="008E0A5B" w:rsidRPr="008E0A5B" w:rsidRDefault="008E0A5B" w:rsidP="008E0A5B">
      <w:pPr>
        <w:jc w:val="center"/>
        <w:rPr>
          <w:b/>
          <w:sz w:val="28"/>
          <w:szCs w:val="28"/>
        </w:rPr>
      </w:pPr>
      <w:r w:rsidRPr="008E0A5B">
        <w:rPr>
          <w:b/>
          <w:sz w:val="28"/>
          <w:szCs w:val="28"/>
        </w:rPr>
        <w:t>Manifestazione insignita dalla Medaglia del Presidente della Repubblica</w:t>
      </w:r>
    </w:p>
    <w:p w:rsidR="008E0A5B" w:rsidRPr="008E0A5B" w:rsidRDefault="008E0A5B" w:rsidP="008E0A5B">
      <w:pPr>
        <w:jc w:val="center"/>
        <w:rPr>
          <w:b/>
          <w:sz w:val="28"/>
          <w:szCs w:val="28"/>
        </w:rPr>
      </w:pPr>
    </w:p>
    <w:p w:rsidR="008E0A5B" w:rsidRPr="008E0A5B" w:rsidRDefault="008E0A5B" w:rsidP="008E0A5B">
      <w:pPr>
        <w:jc w:val="center"/>
        <w:rPr>
          <w:b/>
          <w:i/>
          <w:sz w:val="28"/>
          <w:szCs w:val="28"/>
        </w:rPr>
      </w:pPr>
      <w:r w:rsidRPr="008E0A5B">
        <w:rPr>
          <w:b/>
          <w:i/>
          <w:sz w:val="28"/>
          <w:szCs w:val="28"/>
        </w:rPr>
        <w:t>Festival della Scienza 2017</w:t>
      </w:r>
    </w:p>
    <w:p w:rsidR="00CD50AA" w:rsidRDefault="00CD50AA" w:rsidP="00463405">
      <w:pPr>
        <w:jc w:val="center"/>
        <w:rPr>
          <w:b/>
        </w:rPr>
      </w:pPr>
    </w:p>
    <w:p w:rsidR="008E0A5B" w:rsidRDefault="0068513B" w:rsidP="008E0A5B">
      <w:pPr>
        <w:jc w:val="center"/>
      </w:pPr>
      <w:proofErr w:type="gramStart"/>
      <w:r>
        <w:t>che</w:t>
      </w:r>
      <w:proofErr w:type="gramEnd"/>
      <w:r>
        <w:t xml:space="preserve"> avrà luogo venerdì </w:t>
      </w:r>
      <w:r w:rsidR="008E0A5B">
        <w:t>03 novembre</w:t>
      </w:r>
      <w:r>
        <w:t xml:space="preserve"> 2017</w:t>
      </w:r>
    </w:p>
    <w:p w:rsidR="008E0A5B" w:rsidRDefault="00CD50AA" w:rsidP="008E0A5B">
      <w:pPr>
        <w:jc w:val="center"/>
      </w:pPr>
      <w:proofErr w:type="gramStart"/>
      <w:r>
        <w:t>nella</w:t>
      </w:r>
      <w:proofErr w:type="gramEnd"/>
      <w:r>
        <w:t xml:space="preserve"> Sala dei Camini del Palazzo </w:t>
      </w:r>
      <w:r w:rsidR="008E0A5B">
        <w:t>dei</w:t>
      </w:r>
      <w:r>
        <w:t xml:space="preserve"> Giardini Botanici Hanbury.</w:t>
      </w:r>
    </w:p>
    <w:p w:rsidR="008E0A5B" w:rsidRDefault="008E0A5B" w:rsidP="008E0A5B">
      <w:pPr>
        <w:jc w:val="both"/>
      </w:pPr>
    </w:p>
    <w:p w:rsidR="00420DA8" w:rsidRDefault="00420DA8" w:rsidP="008E0A5B">
      <w:pPr>
        <w:jc w:val="both"/>
      </w:pPr>
      <w:bookmarkStart w:id="0" w:name="_GoBack"/>
      <w:bookmarkEnd w:id="0"/>
    </w:p>
    <w:p w:rsidR="00CD50AA" w:rsidRDefault="008E0A5B" w:rsidP="008E0A5B">
      <w:r w:rsidRPr="008E0A5B">
        <w:t>L'incontro ha lo scopo di evidenziare il ruolo di un giardino botanico storico di acclimatazione come laboratorio dove diverse discipline possono convivere e integrarsi tra loro. È preso in esame il caso dei Giardini Botanici Hanbury, esempio particolare nel panorama italiano. Lo studio delle piante è qui collegato alla conservazione della biodiversità e alle potenzialità dei loro utilizzi. La ricchezza artistica dei manufatti presenti nei Giardini si inserisce in u</w:t>
      </w:r>
      <w:r w:rsidR="00926086">
        <w:t>n ambiente naturale particolare</w:t>
      </w:r>
      <w:r w:rsidRPr="008E0A5B">
        <w:t xml:space="preserve"> che crea un'architettura del paesaggio studiata in tutto il mondo. Questi pregi determ</w:t>
      </w:r>
      <w:r>
        <w:t xml:space="preserve">inano un interesse turistico ed </w:t>
      </w:r>
      <w:r w:rsidRPr="008E0A5B">
        <w:t>economico di grande rilievo per il Ponente ligure. Va infine evidenziata la funzione didattica che il giardino svolge nell’educazione del rispetto per l’ambiente e la natura, rivolta soprattutto alle nuove generazioni.</w:t>
      </w:r>
      <w:r w:rsidR="00CD50AA">
        <w:br/>
        <w:t>In allegato il programma del Convegno</w:t>
      </w:r>
    </w:p>
    <w:p w:rsidR="00366A58" w:rsidRDefault="00366A58" w:rsidP="00463405">
      <w:pPr>
        <w:jc w:val="both"/>
      </w:pPr>
      <w:r>
        <w:t xml:space="preserve">Ad ogni docente </w:t>
      </w:r>
      <w:r w:rsidR="00CD50AA">
        <w:t xml:space="preserve">che lo richieda </w:t>
      </w:r>
      <w:r>
        <w:t xml:space="preserve">sarà rilasciato un attestato di partecipazione </w:t>
      </w:r>
      <w:r w:rsidR="008E0A5B">
        <w:t xml:space="preserve">finalizzato all’ottenimento </w:t>
      </w:r>
      <w:r w:rsidR="001956BC">
        <w:t>di crediti formativi.</w:t>
      </w:r>
    </w:p>
    <w:p w:rsidR="001956BC" w:rsidRDefault="001956BC" w:rsidP="00463405">
      <w:pPr>
        <w:jc w:val="both"/>
      </w:pPr>
    </w:p>
    <w:p w:rsidR="001956BC" w:rsidRDefault="00051308" w:rsidP="00463405">
      <w:pPr>
        <w:jc w:val="both"/>
      </w:pPr>
      <w:r>
        <w:lastRenderedPageBreak/>
        <w:t xml:space="preserve">Desideriamo inoltre comunicare il calendario delle conferenze/convegni che nel corso del corrente anno si svolgeranno sempre nell’ambito delle celebrazioni del 150° anniversario della fondazione dei Giardini Hanbury </w:t>
      </w:r>
      <w:r w:rsidR="00463405">
        <w:t>ai</w:t>
      </w:r>
      <w:r>
        <w:t xml:space="preserve"> quali tutto il corpo docente è invitato a partecipare</w:t>
      </w:r>
      <w:r w:rsidR="001956BC">
        <w:t>:</w:t>
      </w:r>
    </w:p>
    <w:p w:rsidR="00DA0CE8" w:rsidRDefault="00DA0CE8" w:rsidP="00463405">
      <w:pPr>
        <w:jc w:val="both"/>
      </w:pPr>
    </w:p>
    <w:p w:rsidR="00DA0CE8" w:rsidRDefault="00DA0CE8" w:rsidP="00CD50AA">
      <w:pPr>
        <w:pStyle w:val="Paragrafoelenco"/>
        <w:jc w:val="both"/>
      </w:pPr>
    </w:p>
    <w:p w:rsidR="001956BC" w:rsidRDefault="001956BC" w:rsidP="00463405">
      <w:pPr>
        <w:pStyle w:val="Paragrafoelenco"/>
        <w:numPr>
          <w:ilvl w:val="0"/>
          <w:numId w:val="2"/>
        </w:numPr>
        <w:jc w:val="both"/>
      </w:pPr>
      <w:r w:rsidRPr="00DA0CE8">
        <w:rPr>
          <w:b/>
        </w:rPr>
        <w:t>Sabato 18 novembre, ore 16.00</w:t>
      </w:r>
      <w:r>
        <w:t xml:space="preserve"> - Forte dell'Annunziata - Ventimiglia</w:t>
      </w:r>
    </w:p>
    <w:p w:rsidR="001956BC" w:rsidRDefault="001956BC" w:rsidP="00DA0CE8">
      <w:pPr>
        <w:ind w:left="708"/>
        <w:jc w:val="both"/>
      </w:pPr>
      <w:r>
        <w:t xml:space="preserve">Conferenza: “Thomas Hanbury, mecenate dell'archeologia intemelia”, Daniela </w:t>
      </w:r>
      <w:proofErr w:type="spellStart"/>
      <w:r>
        <w:t>Gandolfi</w:t>
      </w:r>
      <w:proofErr w:type="spellEnd"/>
      <w:r>
        <w:t xml:space="preserve"> (Conservatore MAR Ventimiglia, Dirigente Archeologa </w:t>
      </w:r>
      <w:proofErr w:type="gramStart"/>
      <w:r>
        <w:t>IISL )</w:t>
      </w:r>
      <w:proofErr w:type="gramEnd"/>
    </w:p>
    <w:p w:rsidR="00DA0CE8" w:rsidRDefault="00DA0CE8" w:rsidP="00DA0CE8">
      <w:pPr>
        <w:ind w:left="708"/>
        <w:jc w:val="both"/>
      </w:pPr>
    </w:p>
    <w:p w:rsidR="001956BC" w:rsidRDefault="001956BC" w:rsidP="00463405">
      <w:pPr>
        <w:pStyle w:val="Paragrafoelenco"/>
        <w:numPr>
          <w:ilvl w:val="0"/>
          <w:numId w:val="2"/>
        </w:numPr>
        <w:jc w:val="both"/>
      </w:pPr>
      <w:r w:rsidRPr="00DA0CE8">
        <w:rPr>
          <w:b/>
        </w:rPr>
        <w:t xml:space="preserve">Sabato 25 novembre, ore 16.00 </w:t>
      </w:r>
      <w:r>
        <w:t>- Forte dell'Annunziata - Ventimiglia</w:t>
      </w:r>
    </w:p>
    <w:p w:rsidR="001956BC" w:rsidRDefault="001956BC" w:rsidP="00DA0CE8">
      <w:pPr>
        <w:ind w:left="708"/>
        <w:jc w:val="both"/>
      </w:pPr>
      <w:r>
        <w:t xml:space="preserve">Conferenza: “L'azione filantropica di Thomas Hanbury a favore della città di Ventimiglia”, Francesca De </w:t>
      </w:r>
      <w:proofErr w:type="spellStart"/>
      <w:r>
        <w:t>Cupis</w:t>
      </w:r>
      <w:proofErr w:type="spellEnd"/>
      <w:r>
        <w:t xml:space="preserve"> (Soprintendenza Archeologia, Belle Arti e Paesaggio per la città metropolitana di Genova e le province di Imperia, La Spezia e Savona).</w:t>
      </w:r>
    </w:p>
    <w:p w:rsidR="00DA0CE8" w:rsidRDefault="00DA0CE8" w:rsidP="00DA0CE8">
      <w:pPr>
        <w:ind w:left="708"/>
        <w:jc w:val="both"/>
      </w:pPr>
    </w:p>
    <w:p w:rsidR="00DA0CE8" w:rsidRDefault="00DA0CE8" w:rsidP="00DA0CE8">
      <w:pPr>
        <w:ind w:left="708"/>
        <w:jc w:val="both"/>
      </w:pPr>
    </w:p>
    <w:p w:rsidR="00463405" w:rsidRDefault="00DC722E" w:rsidP="00463405">
      <w:pPr>
        <w:jc w:val="both"/>
      </w:pPr>
      <w:r>
        <w:t>Con preghiera di massima diffusione del presente invito, ringraziamo per la preziosa collaborazione e cogliamo l’occasione per porgere i più distinti saluti.</w:t>
      </w:r>
    </w:p>
    <w:p w:rsidR="00DC722E" w:rsidRDefault="00DC722E" w:rsidP="00463405">
      <w:pPr>
        <w:jc w:val="both"/>
      </w:pPr>
    </w:p>
    <w:p w:rsidR="00DA0CE8" w:rsidRDefault="00DA0CE8" w:rsidP="00463405">
      <w:pPr>
        <w:jc w:val="both"/>
      </w:pPr>
    </w:p>
    <w:p w:rsidR="00DC722E" w:rsidRDefault="00DC722E" w:rsidP="00463405">
      <w:pPr>
        <w:jc w:val="both"/>
      </w:pPr>
      <w:r>
        <w:t xml:space="preserve">La Mortola, </w:t>
      </w:r>
      <w:r w:rsidR="00A52290">
        <w:t>27 ottobre</w:t>
      </w:r>
      <w:r>
        <w:t xml:space="preserve"> 2017</w:t>
      </w:r>
    </w:p>
    <w:p w:rsidR="00DC722E" w:rsidRDefault="00DC722E" w:rsidP="00463405">
      <w:pPr>
        <w:jc w:val="both"/>
      </w:pPr>
    </w:p>
    <w:p w:rsidR="00DC722E" w:rsidRDefault="00DC722E" w:rsidP="004634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DC722E" w:rsidRDefault="00DC722E" w:rsidP="00463405">
      <w:pPr>
        <w:jc w:val="both"/>
      </w:pPr>
      <w:r>
        <w:t xml:space="preserve">                                                                                              Luigi Minuto</w:t>
      </w:r>
    </w:p>
    <w:p w:rsidR="00DA0CE8" w:rsidRDefault="00DA0CE8" w:rsidP="0046340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E4861D" wp14:editId="01F9F283">
            <wp:simplePos x="0" y="0"/>
            <wp:positionH relativeFrom="column">
              <wp:posOffset>3284068</wp:posOffset>
            </wp:positionH>
            <wp:positionV relativeFrom="paragraph">
              <wp:posOffset>79400</wp:posOffset>
            </wp:positionV>
            <wp:extent cx="1661160" cy="777240"/>
            <wp:effectExtent l="0" t="0" r="0" b="3810"/>
            <wp:wrapNone/>
            <wp:docPr id="1" name="Immagine 1" descr="Firma 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tra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E8" w:rsidRDefault="00DA0CE8" w:rsidP="004634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0CE8" w:rsidSect="001C4797"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CF" w:rsidRDefault="004523CF" w:rsidP="001C4797">
      <w:r>
        <w:separator/>
      </w:r>
    </w:p>
  </w:endnote>
  <w:endnote w:type="continuationSeparator" w:id="0">
    <w:p w:rsidR="004523CF" w:rsidRDefault="004523CF" w:rsidP="001C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97" w:rsidRPr="001C4797" w:rsidRDefault="001C4797" w:rsidP="001C4797">
    <w:pPr>
      <w:pStyle w:val="Pidipagina"/>
      <w:rPr>
        <w:rFonts w:ascii="Times New Roman" w:eastAsia="Times New Roman" w:hAnsi="Times New Roman" w:cs="Times New Roman"/>
        <w:sz w:val="24"/>
        <w:szCs w:val="20"/>
        <w:lang w:eastAsia="it-IT"/>
      </w:rPr>
    </w:pPr>
    <w:r w:rsidRPr="001C4797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95129BF" wp14:editId="29BB5443">
          <wp:simplePos x="0" y="0"/>
          <wp:positionH relativeFrom="column">
            <wp:posOffset>1375410</wp:posOffset>
          </wp:positionH>
          <wp:positionV relativeFrom="paragraph">
            <wp:posOffset>135255</wp:posOffset>
          </wp:positionV>
          <wp:extent cx="1200150" cy="857250"/>
          <wp:effectExtent l="0" t="0" r="0" b="0"/>
          <wp:wrapNone/>
          <wp:docPr id="7" name="Immagine 7" descr="alpi-del-mediterraneo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i-del-mediterraneo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4797" w:rsidRPr="001C4797" w:rsidRDefault="001C4797" w:rsidP="001C4797">
    <w:pPr>
      <w:tabs>
        <w:tab w:val="center" w:pos="4819"/>
        <w:tab w:val="right" w:pos="9638"/>
      </w:tabs>
      <w:rPr>
        <w:szCs w:val="20"/>
      </w:rPr>
    </w:pPr>
  </w:p>
  <w:p w:rsidR="001C4797" w:rsidRPr="001C4797" w:rsidRDefault="001C4797" w:rsidP="001C4797">
    <w:pPr>
      <w:tabs>
        <w:tab w:val="center" w:pos="4819"/>
        <w:tab w:val="right" w:pos="9638"/>
      </w:tabs>
      <w:rPr>
        <w:szCs w:val="20"/>
      </w:rPr>
    </w:pPr>
  </w:p>
  <w:p w:rsidR="001C4797" w:rsidRPr="001C4797" w:rsidRDefault="001C4797" w:rsidP="001C4797">
    <w:pPr>
      <w:tabs>
        <w:tab w:val="center" w:pos="4819"/>
        <w:tab w:val="right" w:pos="9638"/>
      </w:tabs>
      <w:rPr>
        <w:szCs w:val="20"/>
      </w:rPr>
    </w:pPr>
    <w:r w:rsidRPr="001C4797">
      <w:rPr>
        <w:szCs w:val="20"/>
      </w:rPr>
      <w:t xml:space="preserve">                                                                       Candidato a Patrimonio dell'Umanità UNESCO</w:t>
    </w:r>
  </w:p>
  <w:p w:rsidR="001C4797" w:rsidRPr="001C4797" w:rsidRDefault="001C4797" w:rsidP="001C4797">
    <w:pPr>
      <w:tabs>
        <w:tab w:val="center" w:pos="4819"/>
        <w:tab w:val="right" w:pos="9638"/>
      </w:tabs>
      <w:rPr>
        <w:szCs w:val="20"/>
      </w:rPr>
    </w:pPr>
  </w:p>
  <w:p w:rsidR="001C4797" w:rsidRPr="001C4797" w:rsidRDefault="001C4797" w:rsidP="001C4797">
    <w:pPr>
      <w:tabs>
        <w:tab w:val="center" w:pos="4819"/>
        <w:tab w:val="right" w:pos="9638"/>
      </w:tabs>
      <w:rPr>
        <w:szCs w:val="20"/>
      </w:rPr>
    </w:pPr>
  </w:p>
  <w:p w:rsidR="001C4797" w:rsidRDefault="001C4797">
    <w:pPr>
      <w:pStyle w:val="Pidipagina"/>
    </w:pPr>
  </w:p>
  <w:p w:rsidR="001C4797" w:rsidRDefault="001C47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CF" w:rsidRDefault="004523CF" w:rsidP="001C4797">
      <w:r>
        <w:separator/>
      </w:r>
    </w:p>
  </w:footnote>
  <w:footnote w:type="continuationSeparator" w:id="0">
    <w:p w:rsidR="004523CF" w:rsidRDefault="004523CF" w:rsidP="001C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523"/>
      <w:gridCol w:w="6251"/>
      <w:gridCol w:w="1864"/>
    </w:tblGrid>
    <w:tr w:rsidR="001C4797" w:rsidRPr="001C4797" w:rsidTr="004C32A5">
      <w:trPr>
        <w:jc w:val="center"/>
      </w:trPr>
      <w:tc>
        <w:tcPr>
          <w:tcW w:w="1526" w:type="dxa"/>
          <w:shd w:val="clear" w:color="auto" w:fill="auto"/>
        </w:tcPr>
        <w:p w:rsidR="001C4797" w:rsidRPr="001C4797" w:rsidRDefault="001C4797" w:rsidP="001C4797">
          <w:pPr>
            <w:tabs>
              <w:tab w:val="center" w:pos="4819"/>
              <w:tab w:val="right" w:pos="9638"/>
            </w:tabs>
          </w:pPr>
          <w:r w:rsidRPr="001C4797">
            <w:rPr>
              <w:noProof/>
            </w:rPr>
            <w:drawing>
              <wp:inline distT="0" distB="0" distL="0" distR="0">
                <wp:extent cx="781050" cy="990600"/>
                <wp:effectExtent l="0" t="0" r="0" b="0"/>
                <wp:docPr id="6" name="Immagine 6" descr="Logo_unige_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unige_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:rsidR="001C4797" w:rsidRPr="001C4797" w:rsidRDefault="001C4797" w:rsidP="001C4797">
          <w:pPr>
            <w:jc w:val="center"/>
            <w:rPr>
              <w:rFonts w:ascii="Footlight MT Light" w:hAnsi="Footlight MT Light"/>
            </w:rPr>
          </w:pPr>
          <w:r w:rsidRPr="001C4797">
            <w:rPr>
              <w:rFonts w:ascii="Footlight MT Light" w:hAnsi="Footlight MT Light"/>
              <w:sz w:val="28"/>
            </w:rPr>
            <w:t>Università degli Studi di Genova</w:t>
          </w:r>
        </w:p>
        <w:p w:rsidR="001C4797" w:rsidRPr="001C4797" w:rsidRDefault="001C4797" w:rsidP="001C4797">
          <w:pPr>
            <w:jc w:val="center"/>
            <w:rPr>
              <w:rFonts w:ascii="Footlight MT Light" w:hAnsi="Footlight MT Light"/>
            </w:rPr>
          </w:pPr>
          <w:r w:rsidRPr="001C4797">
            <w:rPr>
              <w:rFonts w:ascii="Footlight MT Light" w:hAnsi="Footlight MT Light"/>
            </w:rPr>
            <w:t>Centro di servizio di Ateneo per i</w:t>
          </w:r>
        </w:p>
        <w:p w:rsidR="001C4797" w:rsidRPr="001C4797" w:rsidRDefault="001C4797" w:rsidP="001C4797">
          <w:pPr>
            <w:jc w:val="center"/>
            <w:rPr>
              <w:rFonts w:ascii="Footlight MT Light" w:hAnsi="Footlight MT Light"/>
              <w:sz w:val="14"/>
            </w:rPr>
          </w:pPr>
        </w:p>
        <w:p w:rsidR="001C4797" w:rsidRPr="001C4797" w:rsidRDefault="001C4797" w:rsidP="001C4797">
          <w:pPr>
            <w:jc w:val="center"/>
            <w:rPr>
              <w:rFonts w:ascii="Footlight MT Light" w:hAnsi="Footlight MT Light"/>
              <w:b/>
              <w:sz w:val="32"/>
              <w:szCs w:val="32"/>
            </w:rPr>
          </w:pPr>
          <w:r w:rsidRPr="001C4797">
            <w:rPr>
              <w:rFonts w:ascii="Footlight MT Light" w:hAnsi="Footlight MT Light"/>
              <w:b/>
              <w:sz w:val="32"/>
              <w:szCs w:val="32"/>
            </w:rPr>
            <w:t>GIARDINI BOTANICI HANBURY</w:t>
          </w:r>
        </w:p>
        <w:p w:rsidR="001C4797" w:rsidRPr="001C4797" w:rsidRDefault="001C4797" w:rsidP="001C4797">
          <w:pPr>
            <w:tabs>
              <w:tab w:val="center" w:pos="4819"/>
              <w:tab w:val="right" w:pos="9638"/>
            </w:tabs>
            <w:jc w:val="center"/>
            <w:rPr>
              <w:rFonts w:ascii="Footlight MT Light" w:hAnsi="Footlight MT Light" w:cs="Tahoma"/>
              <w:sz w:val="20"/>
              <w:szCs w:val="20"/>
            </w:rPr>
          </w:pPr>
          <w:r w:rsidRPr="001C4797">
            <w:rPr>
              <w:rFonts w:ascii="Footlight MT Light" w:hAnsi="Footlight MT Light"/>
              <w:sz w:val="26"/>
              <w:szCs w:val="26"/>
            </w:rPr>
            <w:t>Area Protetta Regionale</w:t>
          </w:r>
        </w:p>
        <w:p w:rsidR="001C4797" w:rsidRPr="001C4797" w:rsidRDefault="001C4797" w:rsidP="001C4797">
          <w:pPr>
            <w:tabs>
              <w:tab w:val="center" w:pos="4819"/>
              <w:tab w:val="right" w:pos="9638"/>
            </w:tabs>
            <w:jc w:val="center"/>
            <w:rPr>
              <w:rFonts w:ascii="Footlight MT Light" w:hAnsi="Footlight MT Light" w:cs="Tahoma"/>
              <w:szCs w:val="20"/>
            </w:rPr>
          </w:pPr>
        </w:p>
        <w:p w:rsidR="001C4797" w:rsidRPr="001C4797" w:rsidRDefault="001C4797" w:rsidP="001C4797">
          <w:pPr>
            <w:tabs>
              <w:tab w:val="center" w:pos="4819"/>
              <w:tab w:val="right" w:pos="9638"/>
            </w:tabs>
            <w:jc w:val="center"/>
            <w:rPr>
              <w:rFonts w:ascii="Footlight MT Light" w:hAnsi="Footlight MT Light" w:cs="Tahoma"/>
              <w:szCs w:val="20"/>
            </w:rPr>
          </w:pPr>
        </w:p>
        <w:p w:rsidR="001C4797" w:rsidRPr="001C4797" w:rsidRDefault="001C4797" w:rsidP="001C4797">
          <w:pPr>
            <w:jc w:val="center"/>
            <w:rPr>
              <w:rFonts w:ascii="Footlight MT Light" w:hAnsi="Footlight MT Light"/>
              <w:sz w:val="20"/>
              <w:szCs w:val="20"/>
            </w:rPr>
          </w:pPr>
          <w:r w:rsidRPr="001C4797">
            <w:rPr>
              <w:rFonts w:ascii="Footlight MT Light" w:hAnsi="Footlight MT Light"/>
              <w:sz w:val="20"/>
              <w:szCs w:val="20"/>
            </w:rPr>
            <w:t xml:space="preserve">Corso Montecarlo </w:t>
          </w:r>
          <w:proofErr w:type="gramStart"/>
          <w:r w:rsidRPr="001C4797">
            <w:rPr>
              <w:rFonts w:ascii="Footlight MT Light" w:hAnsi="Footlight MT Light"/>
              <w:sz w:val="20"/>
              <w:szCs w:val="20"/>
            </w:rPr>
            <w:t>43  -</w:t>
          </w:r>
          <w:proofErr w:type="gramEnd"/>
          <w:r w:rsidRPr="001C4797">
            <w:rPr>
              <w:rFonts w:ascii="Footlight MT Light" w:hAnsi="Footlight MT Light"/>
              <w:sz w:val="20"/>
              <w:szCs w:val="20"/>
            </w:rPr>
            <w:t xml:space="preserve">  La Mortola  - 18039 Ventimiglia   </w:t>
          </w:r>
        </w:p>
        <w:p w:rsidR="001C4797" w:rsidRPr="001C4797" w:rsidRDefault="001C4797" w:rsidP="001C4797">
          <w:pPr>
            <w:jc w:val="center"/>
            <w:rPr>
              <w:rFonts w:ascii="Footlight MT Light" w:hAnsi="Footlight MT Light"/>
              <w:sz w:val="20"/>
              <w:szCs w:val="20"/>
            </w:rPr>
          </w:pPr>
          <w:r w:rsidRPr="001C4797">
            <w:rPr>
              <w:rFonts w:ascii="Footlight MT Light" w:hAnsi="Footlight MT Light"/>
              <w:sz w:val="20"/>
              <w:szCs w:val="20"/>
            </w:rPr>
            <w:t>tel. +39 0184 22661 - fax 0184 226632</w:t>
          </w:r>
        </w:p>
        <w:p w:rsidR="001C4797" w:rsidRPr="001C4797" w:rsidRDefault="001C4797" w:rsidP="001C4797">
          <w:pPr>
            <w:jc w:val="center"/>
            <w:rPr>
              <w:rFonts w:ascii="Footlight MT Light" w:hAnsi="Footlight MT Light"/>
              <w:sz w:val="20"/>
              <w:szCs w:val="20"/>
            </w:rPr>
          </w:pPr>
          <w:r w:rsidRPr="001C4797">
            <w:rPr>
              <w:rFonts w:ascii="Footlight MT Light" w:hAnsi="Footlight MT Light" w:cs="Tahoma"/>
              <w:szCs w:val="20"/>
            </w:rPr>
            <w:t>http://www.giardinihanbury.com</w:t>
          </w:r>
        </w:p>
        <w:p w:rsidR="001C4797" w:rsidRPr="001C4797" w:rsidRDefault="001C4797" w:rsidP="001C4797">
          <w:pPr>
            <w:jc w:val="center"/>
            <w:rPr>
              <w:rFonts w:ascii="Footlight MT Light" w:hAnsi="Footlight MT Light"/>
              <w:sz w:val="16"/>
              <w:szCs w:val="16"/>
            </w:rPr>
          </w:pPr>
          <w:proofErr w:type="gramStart"/>
          <w:r w:rsidRPr="001C4797">
            <w:rPr>
              <w:rFonts w:ascii="Footlight MT Light" w:hAnsi="Footlight MT Light"/>
              <w:sz w:val="20"/>
              <w:szCs w:val="20"/>
            </w:rPr>
            <w:t>e-mail:  gbhsegreteria@unige.it</w:t>
          </w:r>
          <w:proofErr w:type="gramEnd"/>
          <w:r w:rsidRPr="001C4797">
            <w:rPr>
              <w:rFonts w:ascii="Footlight MT Light" w:hAnsi="Footlight MT Light"/>
              <w:sz w:val="20"/>
              <w:szCs w:val="20"/>
            </w:rPr>
            <w:t>; posta certificata: gbh@pec.unige.it</w:t>
          </w:r>
        </w:p>
        <w:p w:rsidR="001C4797" w:rsidRPr="001C4797" w:rsidRDefault="001C4797" w:rsidP="001C4797">
          <w:pPr>
            <w:jc w:val="center"/>
            <w:rPr>
              <w:rFonts w:ascii="Footlight MT Light" w:hAnsi="Footlight MT Light"/>
              <w:sz w:val="16"/>
              <w:szCs w:val="16"/>
            </w:rPr>
          </w:pPr>
        </w:p>
      </w:tc>
      <w:tc>
        <w:tcPr>
          <w:tcW w:w="1873" w:type="dxa"/>
          <w:shd w:val="clear" w:color="auto" w:fill="auto"/>
        </w:tcPr>
        <w:p w:rsidR="001C4797" w:rsidRPr="001C4797" w:rsidRDefault="001C4797" w:rsidP="001C4797">
          <w:pPr>
            <w:tabs>
              <w:tab w:val="center" w:pos="4819"/>
              <w:tab w:val="right" w:pos="9638"/>
            </w:tabs>
            <w:jc w:val="center"/>
          </w:pPr>
          <w:r w:rsidRPr="001C4797">
            <w:rPr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5" name="Immagine 5" descr="GBH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BH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4797" w:rsidRDefault="001C47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57123"/>
    <w:multiLevelType w:val="hybridMultilevel"/>
    <w:tmpl w:val="02CC9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42BFB"/>
    <w:multiLevelType w:val="hybridMultilevel"/>
    <w:tmpl w:val="6BB09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7"/>
    <w:rsid w:val="00051308"/>
    <w:rsid w:val="001956BC"/>
    <w:rsid w:val="001C4797"/>
    <w:rsid w:val="001F60B7"/>
    <w:rsid w:val="002703E9"/>
    <w:rsid w:val="003211A3"/>
    <w:rsid w:val="00366A58"/>
    <w:rsid w:val="003F1BDB"/>
    <w:rsid w:val="00420DA8"/>
    <w:rsid w:val="004523CF"/>
    <w:rsid w:val="00463405"/>
    <w:rsid w:val="00505883"/>
    <w:rsid w:val="00526DC4"/>
    <w:rsid w:val="0068513B"/>
    <w:rsid w:val="006D1B42"/>
    <w:rsid w:val="008C24D7"/>
    <w:rsid w:val="008E0A5B"/>
    <w:rsid w:val="00926086"/>
    <w:rsid w:val="00941635"/>
    <w:rsid w:val="009D4A18"/>
    <w:rsid w:val="00A51B7E"/>
    <w:rsid w:val="00A52290"/>
    <w:rsid w:val="00A85FB0"/>
    <w:rsid w:val="00C96B0C"/>
    <w:rsid w:val="00CD50AA"/>
    <w:rsid w:val="00D3722A"/>
    <w:rsid w:val="00DA0CE8"/>
    <w:rsid w:val="00DC722E"/>
    <w:rsid w:val="00E34861"/>
    <w:rsid w:val="00F61C02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45AF6-83F7-4E62-85C9-15CE49AC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9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97"/>
  </w:style>
  <w:style w:type="paragraph" w:styleId="Pidipagina">
    <w:name w:val="footer"/>
    <w:basedOn w:val="Normale"/>
    <w:link w:val="PidipaginaCarattere"/>
    <w:uiPriority w:val="99"/>
    <w:unhideWhenUsed/>
    <w:rsid w:val="001C479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97"/>
  </w:style>
  <w:style w:type="paragraph" w:styleId="Paragrafoelenco">
    <w:name w:val="List Paragraph"/>
    <w:basedOn w:val="Normale"/>
    <w:uiPriority w:val="34"/>
    <w:qFormat/>
    <w:rsid w:val="0019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 </cp:lastModifiedBy>
  <cp:revision>3</cp:revision>
  <dcterms:created xsi:type="dcterms:W3CDTF">2017-10-27T10:27:00Z</dcterms:created>
  <dcterms:modified xsi:type="dcterms:W3CDTF">2017-10-27T10:58:00Z</dcterms:modified>
</cp:coreProperties>
</file>